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F80C" w14:textId="1C074D87" w:rsidR="00DE2D1E" w:rsidRPr="00C71E4F" w:rsidRDefault="00DE2D1E" w:rsidP="00DE2D1E">
      <w:pPr>
        <w:jc w:val="center"/>
        <w:rPr>
          <w:b/>
          <w:sz w:val="44"/>
          <w:lang w:val="tr-TR"/>
        </w:rPr>
      </w:pPr>
      <w:r w:rsidRPr="00C71E4F">
        <w:rPr>
          <w:b/>
          <w:sz w:val="44"/>
          <w:lang w:val="tr-TR"/>
        </w:rPr>
        <w:t>DUYURU</w:t>
      </w:r>
      <w:r w:rsidR="00C71E4F">
        <w:rPr>
          <w:b/>
          <w:sz w:val="44"/>
          <w:lang w:val="tr-TR"/>
        </w:rPr>
        <w:t xml:space="preserve"> </w:t>
      </w:r>
    </w:p>
    <w:p w14:paraId="02A351CA" w14:textId="5417D6B4" w:rsidR="00FD6EBA" w:rsidRPr="008E49F5" w:rsidRDefault="00DE2D1E" w:rsidP="00DE2D1E">
      <w:pPr>
        <w:jc w:val="center"/>
        <w:rPr>
          <w:b/>
          <w:sz w:val="28"/>
          <w:lang w:val="tr-TR"/>
        </w:rPr>
      </w:pPr>
      <w:r w:rsidRPr="008E49F5">
        <w:rPr>
          <w:b/>
          <w:sz w:val="28"/>
          <w:lang w:val="tr-TR"/>
        </w:rPr>
        <w:t>AYAKKABICILAR SANAYİ BÖLGESİ’NDE SEKTÖR</w:t>
      </w:r>
      <w:r w:rsidR="008E49F5">
        <w:rPr>
          <w:b/>
          <w:sz w:val="28"/>
          <w:lang w:val="tr-TR"/>
        </w:rPr>
        <w:t>E</w:t>
      </w:r>
      <w:r w:rsidRPr="008E49F5">
        <w:rPr>
          <w:b/>
          <w:sz w:val="28"/>
          <w:lang w:val="tr-TR"/>
        </w:rPr>
        <w:t xml:space="preserve"> ÖZEL İNŞAASI TAMAMLANAN 13 ADET FABRİKA BİNASI</w:t>
      </w:r>
      <w:r w:rsidR="00C71E4F">
        <w:rPr>
          <w:b/>
          <w:sz w:val="28"/>
          <w:lang w:val="tr-TR"/>
        </w:rPr>
        <w:t xml:space="preserve"> VE TEDARİKÇİLER İÇİN 7 ADET </w:t>
      </w:r>
      <w:proofErr w:type="gramStart"/>
      <w:r w:rsidR="00C71E4F">
        <w:rPr>
          <w:b/>
          <w:sz w:val="28"/>
          <w:lang w:val="tr-TR"/>
        </w:rPr>
        <w:t>DÜKKAN</w:t>
      </w:r>
      <w:proofErr w:type="gramEnd"/>
      <w:r w:rsidRPr="008E49F5">
        <w:rPr>
          <w:b/>
          <w:sz w:val="28"/>
          <w:lang w:val="tr-TR"/>
        </w:rPr>
        <w:t xml:space="preserve"> İÇİN </w:t>
      </w:r>
      <w:r w:rsidR="00C71E4F">
        <w:rPr>
          <w:b/>
          <w:sz w:val="28"/>
          <w:lang w:val="tr-TR"/>
        </w:rPr>
        <w:t>YATIRIMCI TALEBİ</w:t>
      </w:r>
      <w:r w:rsidRPr="008E49F5">
        <w:rPr>
          <w:b/>
          <w:sz w:val="28"/>
          <w:lang w:val="tr-TR"/>
        </w:rPr>
        <w:t xml:space="preserve"> TOPLANACAKTIR</w:t>
      </w:r>
    </w:p>
    <w:p w14:paraId="49C6613C" w14:textId="1C276971" w:rsidR="001B384E" w:rsidRDefault="000B51DE" w:rsidP="001B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2E45">
        <w:rPr>
          <w:rFonts w:ascii="Times New Roman" w:hAnsi="Times New Roman" w:cs="Times New Roman"/>
          <w:sz w:val="24"/>
          <w:szCs w:val="24"/>
          <w:lang w:val="tr-TR"/>
        </w:rPr>
        <w:t>Şanlıurfa, Yeni Teşvik Sistemine göre oluşturulan</w:t>
      </w:r>
      <w:r w:rsidRPr="00AA2E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AA2E45">
        <w:rPr>
          <w:rFonts w:ascii="Times New Roman" w:hAnsi="Times New Roman" w:cs="Times New Roman"/>
          <w:sz w:val="24"/>
          <w:szCs w:val="24"/>
          <w:lang w:val="tr-TR"/>
        </w:rPr>
        <w:t xml:space="preserve">6 Bölge içerisinde, </w:t>
      </w:r>
      <w:r w:rsidRPr="00AA2E45">
        <w:rPr>
          <w:rFonts w:ascii="Times New Roman" w:hAnsi="Times New Roman" w:cs="Times New Roman"/>
          <w:b/>
          <w:sz w:val="24"/>
          <w:szCs w:val="24"/>
          <w:lang w:val="tr-TR"/>
        </w:rPr>
        <w:t>desteklenen sektörlerin genişliği, iş gücü maliyetlerinin azaltılması</w:t>
      </w:r>
      <w:r w:rsidRPr="00AA2E45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AA2E45">
        <w:rPr>
          <w:rFonts w:ascii="Times New Roman" w:hAnsi="Times New Roman" w:cs="Times New Roman"/>
          <w:b/>
          <w:sz w:val="24"/>
          <w:szCs w:val="24"/>
          <w:lang w:val="tr-TR"/>
        </w:rPr>
        <w:t>finansman imkânlarının genişletilmesi</w:t>
      </w:r>
      <w:r w:rsidRPr="00AA2E45">
        <w:rPr>
          <w:rFonts w:ascii="Times New Roman" w:hAnsi="Times New Roman" w:cs="Times New Roman"/>
          <w:sz w:val="24"/>
          <w:szCs w:val="24"/>
          <w:lang w:val="tr-TR"/>
        </w:rPr>
        <w:t xml:space="preserve"> ile yatırımlarda en fazla desteklenen</w:t>
      </w:r>
      <w:r w:rsidRPr="00AA2E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6. Bölgede</w:t>
      </w:r>
      <w:r w:rsidRPr="00AA2E45">
        <w:rPr>
          <w:rFonts w:ascii="Times New Roman" w:hAnsi="Times New Roman" w:cs="Times New Roman"/>
          <w:sz w:val="24"/>
          <w:szCs w:val="24"/>
          <w:lang w:val="tr-TR"/>
        </w:rPr>
        <w:t xml:space="preserve"> yer almıştır. Bu vesile ile Şanlıurfa son yıllarda emek yoğun sanayi yatırımları için önemli bir çekim merkezi olmuştur.</w:t>
      </w:r>
    </w:p>
    <w:p w14:paraId="728B554E" w14:textId="77777777" w:rsidR="001B384E" w:rsidRDefault="001B384E" w:rsidP="001B384E">
      <w:pPr>
        <w:spacing w:after="0" w:line="240" w:lineRule="auto"/>
        <w:ind w:firstLine="567"/>
        <w:jc w:val="both"/>
      </w:pPr>
    </w:p>
    <w:p w14:paraId="36EFECBA" w14:textId="617AAB0B" w:rsidR="001B384E" w:rsidRDefault="001B384E" w:rsidP="001B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384E">
        <w:rPr>
          <w:rFonts w:ascii="Times New Roman" w:hAnsi="Times New Roman" w:cs="Times New Roman"/>
          <w:sz w:val="24"/>
          <w:szCs w:val="24"/>
          <w:lang w:val="tr-TR"/>
        </w:rPr>
        <w:t xml:space="preserve">Asgari sabit yatırım tutarı </w:t>
      </w:r>
      <w:r w:rsidRPr="001B384E">
        <w:rPr>
          <w:rFonts w:ascii="Times New Roman" w:hAnsi="Times New Roman" w:cs="Times New Roman"/>
          <w:b/>
          <w:sz w:val="24"/>
          <w:szCs w:val="24"/>
          <w:lang w:val="tr-TR"/>
        </w:rPr>
        <w:t>500.000,00 TL</w:t>
      </w:r>
      <w:r w:rsidRPr="001B384E">
        <w:rPr>
          <w:rFonts w:ascii="Times New Roman" w:hAnsi="Times New Roman" w:cs="Times New Roman"/>
          <w:sz w:val="24"/>
          <w:szCs w:val="24"/>
          <w:lang w:val="tr-TR"/>
        </w:rPr>
        <w:t xml:space="preserve"> üzerindeki tüm sektörler (Teşvik edilmeyecek ve teşviki belirli şartlara bağlı yatırım konuları hariç olmak üzere) Şanlıurfa’da 6. Bölge bölgesel destek unsurlarından yaralanmaktadır. Bu destekler;</w:t>
      </w:r>
    </w:p>
    <w:p w14:paraId="62C00D85" w14:textId="77777777" w:rsidR="001B384E" w:rsidRPr="001B384E" w:rsidRDefault="001B384E" w:rsidP="001B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D596EBE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KDV İstisnası</w:t>
      </w:r>
      <w:r>
        <w:t xml:space="preserve"> (Makine ve Teçhizat için)</w:t>
      </w:r>
    </w:p>
    <w:p w14:paraId="5AFA3A53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Gümrük Vergisi Muafiyeti</w:t>
      </w:r>
      <w:r>
        <w:t xml:space="preserve"> (Makine ve Teçhizat İçin)</w:t>
      </w:r>
    </w:p>
    <w:p w14:paraId="4C9C710C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Vergi İndirimi</w:t>
      </w:r>
      <w:r>
        <w:t xml:space="preserve"> (Yatırıma Katkı Oranı %50 (OSB'de %55), Vergi İndirim Oranı %90)</w:t>
      </w:r>
    </w:p>
    <w:p w14:paraId="28A9AC9B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 xml:space="preserve">Sigorta Primi İşveren Hissesi Desteği </w:t>
      </w:r>
      <w:r>
        <w:t>(10 Yıl, OSB'de 12 Yıl)</w:t>
      </w:r>
    </w:p>
    <w:p w14:paraId="104F8895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Sigorta Primi İşçi Hissesi Desteği</w:t>
      </w:r>
      <w:r>
        <w:t xml:space="preserve"> (10 Yıl)</w:t>
      </w:r>
    </w:p>
    <w:p w14:paraId="5637808A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Gelir Vergisi Stopajı</w:t>
      </w:r>
      <w:r>
        <w:rPr>
          <w:b/>
        </w:rPr>
        <w:t xml:space="preserve"> Desteği</w:t>
      </w:r>
      <w:r>
        <w:t xml:space="preserve"> (10 Yıl)</w:t>
      </w:r>
    </w:p>
    <w:p w14:paraId="2A4B01C1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</w:pPr>
      <w:r w:rsidRPr="005B67AB">
        <w:rPr>
          <w:b/>
        </w:rPr>
        <w:t>Faiz İndirimi</w:t>
      </w:r>
      <w:r>
        <w:t xml:space="preserve"> (TL Kredilerde %7, Döviz Kredilerinde %2 indirim)</w:t>
      </w:r>
    </w:p>
    <w:p w14:paraId="1A8F17DE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  <w:rPr>
          <w:b/>
        </w:rPr>
      </w:pPr>
      <w:r w:rsidRPr="005B67AB">
        <w:rPr>
          <w:b/>
        </w:rPr>
        <w:t>Yatırım Yeri Tahsisidir.</w:t>
      </w:r>
    </w:p>
    <w:p w14:paraId="33C52A43" w14:textId="77777777" w:rsidR="001B384E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  <w:rPr>
          <w:b/>
        </w:rPr>
      </w:pPr>
      <w:r>
        <w:rPr>
          <w:b/>
        </w:rPr>
        <w:t>KDV İadesi</w:t>
      </w:r>
    </w:p>
    <w:p w14:paraId="7E934F73" w14:textId="2D653D04" w:rsidR="001B384E" w:rsidRPr="005B67AB" w:rsidRDefault="001B384E" w:rsidP="001B384E">
      <w:pPr>
        <w:pStyle w:val="ListeParagraf"/>
        <w:numPr>
          <w:ilvl w:val="0"/>
          <w:numId w:val="4"/>
        </w:numPr>
        <w:ind w:left="924" w:hanging="357"/>
        <w:jc w:val="both"/>
        <w:rPr>
          <w:b/>
        </w:rPr>
      </w:pPr>
      <w:r>
        <w:rPr>
          <w:b/>
        </w:rPr>
        <w:t xml:space="preserve"> 5 Milyon TL’nin üzerindeki sabit yatırımlar için %30 Elektrik indirimi </w:t>
      </w:r>
    </w:p>
    <w:p w14:paraId="3BF40F98" w14:textId="77777777" w:rsidR="001B384E" w:rsidRDefault="001B384E" w:rsidP="001B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AED27E" w14:textId="77777777" w:rsidR="005E3A6D" w:rsidRDefault="00AA2E45" w:rsidP="005E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2E45">
        <w:rPr>
          <w:rFonts w:ascii="Times New Roman" w:hAnsi="Times New Roman" w:cs="Times New Roman"/>
          <w:sz w:val="24"/>
          <w:szCs w:val="24"/>
          <w:lang w:val="tr-TR"/>
        </w:rPr>
        <w:t xml:space="preserve">Ayakkabı Sektöründe yer alan </w:t>
      </w:r>
      <w:r w:rsidR="000B51DE" w:rsidRPr="00AA2E45">
        <w:rPr>
          <w:rFonts w:ascii="Times New Roman" w:hAnsi="Times New Roman" w:cs="Times New Roman"/>
          <w:sz w:val="24"/>
          <w:szCs w:val="24"/>
          <w:lang w:val="tr-TR"/>
        </w:rPr>
        <w:t>Firmalar ile yapılan görüşmeler neticesinde; Teşviklerin haricinde uygun maliyetli altyapısı ve üst yapısı hazır yerlerinin olması, ilk yatırım maliyetlerini oldukça düşüreceği ve sektörün Şanlıurfa'ya gelmesini kolaylaştıracağı sonucundan yola çıkarak Şanlıurfa Valiliği</w:t>
      </w:r>
      <w:r w:rsidR="001B384E">
        <w:rPr>
          <w:rFonts w:ascii="Times New Roman" w:hAnsi="Times New Roman" w:cs="Times New Roman"/>
          <w:sz w:val="24"/>
          <w:szCs w:val="24"/>
          <w:lang w:val="tr-TR"/>
        </w:rPr>
        <w:t xml:space="preserve"> Yatırım İzleme ve Koordinasyon Başkanlığı tarafından </w:t>
      </w:r>
      <w:r w:rsidR="005E3A6D">
        <w:rPr>
          <w:rFonts w:ascii="Times New Roman" w:hAnsi="Times New Roman" w:cs="Times New Roman"/>
          <w:sz w:val="24"/>
          <w:szCs w:val="24"/>
          <w:lang w:val="tr-TR"/>
        </w:rPr>
        <w:t xml:space="preserve">Şanlıurfa Organize Sanayi Bölgesinde uygulanmak üzere </w:t>
      </w:r>
      <w:r w:rsidR="001B384E" w:rsidRPr="001B177E">
        <w:rPr>
          <w:rFonts w:ascii="Times New Roman" w:hAnsi="Times New Roman" w:cs="Times New Roman"/>
          <w:b/>
          <w:i/>
          <w:sz w:val="24"/>
          <w:szCs w:val="24"/>
          <w:lang w:val="tr-TR"/>
        </w:rPr>
        <w:t>Ayakkabıcılar Sanayi Bölgesi Projesi</w:t>
      </w:r>
      <w:r w:rsidR="001B384E">
        <w:rPr>
          <w:rFonts w:ascii="Times New Roman" w:hAnsi="Times New Roman" w:cs="Times New Roman"/>
          <w:sz w:val="24"/>
          <w:szCs w:val="24"/>
          <w:lang w:val="tr-TR"/>
        </w:rPr>
        <w:t xml:space="preserve"> hazırlanmış</w:t>
      </w:r>
      <w:r w:rsidR="005E3A6D">
        <w:rPr>
          <w:rFonts w:ascii="Times New Roman" w:hAnsi="Times New Roman" w:cs="Times New Roman"/>
          <w:sz w:val="24"/>
          <w:szCs w:val="24"/>
          <w:lang w:val="tr-TR"/>
        </w:rPr>
        <w:t xml:space="preserve">tır. </w:t>
      </w:r>
    </w:p>
    <w:p w14:paraId="7BA0F8E8" w14:textId="77777777" w:rsidR="005E3A6D" w:rsidRDefault="005E3A6D" w:rsidP="005E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DD2C6B4" w14:textId="01AD065F" w:rsidR="005E3A6D" w:rsidRPr="005E3A6D" w:rsidRDefault="005E3A6D" w:rsidP="005E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3A6D">
        <w:rPr>
          <w:rFonts w:ascii="Times New Roman" w:hAnsi="Times New Roman" w:cs="Times New Roman"/>
          <w:sz w:val="24"/>
          <w:szCs w:val="24"/>
          <w:lang w:val="tr-TR"/>
        </w:rPr>
        <w:t xml:space="preserve">Cazibe Merkezlerini Destekleme Programı 2016 Uygulama Usul ve Esasları kapsamında Şanlıurfa ilinden sunulan </w:t>
      </w:r>
      <w:r w:rsidRPr="005E3A6D">
        <w:rPr>
          <w:rFonts w:ascii="Times New Roman" w:hAnsi="Times New Roman" w:cs="Times New Roman"/>
          <w:i/>
          <w:sz w:val="24"/>
          <w:szCs w:val="24"/>
          <w:lang w:val="tr-TR"/>
        </w:rPr>
        <w:t>“Ayakkabıcılar Sanayi Bölgesi”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projesi, </w:t>
      </w:r>
      <w:r w:rsidRPr="005E3A6D">
        <w:rPr>
          <w:rFonts w:ascii="Times New Roman" w:hAnsi="Times New Roman" w:cs="Times New Roman"/>
          <w:sz w:val="24"/>
          <w:szCs w:val="24"/>
          <w:lang w:val="tr-TR"/>
        </w:rPr>
        <w:t>Mülga Kalkınma Bakanlığı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tarafından</w:t>
      </w:r>
      <w:r w:rsidRPr="005E3A6D">
        <w:rPr>
          <w:rFonts w:ascii="Times New Roman" w:hAnsi="Times New Roman" w:cs="Times New Roman"/>
          <w:sz w:val="24"/>
          <w:szCs w:val="24"/>
          <w:lang w:val="tr-TR"/>
        </w:rPr>
        <w:t xml:space="preserve"> 12/01/2017 tarih ve 173 sayılı yazı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 w:rsidRPr="005E3A6D">
        <w:rPr>
          <w:rFonts w:ascii="Times New Roman" w:hAnsi="Times New Roman" w:cs="Times New Roman"/>
          <w:sz w:val="24"/>
          <w:szCs w:val="24"/>
          <w:lang w:val="tr-TR"/>
        </w:rPr>
        <w:t xml:space="preserve">desteklenmesine karar verilmiştir. 04 Şubat 2017 tarihinde Eski Kalkınma Bakanımız Sayın Lütfü </w:t>
      </w:r>
      <w:proofErr w:type="spellStart"/>
      <w:r w:rsidRPr="005E3A6D">
        <w:rPr>
          <w:rFonts w:ascii="Times New Roman" w:hAnsi="Times New Roman" w:cs="Times New Roman"/>
          <w:sz w:val="24"/>
          <w:szCs w:val="24"/>
          <w:lang w:val="tr-TR"/>
        </w:rPr>
        <w:t>ELVAN’ın</w:t>
      </w:r>
      <w:proofErr w:type="spellEnd"/>
      <w:r w:rsidRPr="005E3A6D">
        <w:rPr>
          <w:rFonts w:ascii="Times New Roman" w:hAnsi="Times New Roman" w:cs="Times New Roman"/>
          <w:sz w:val="24"/>
          <w:szCs w:val="24"/>
          <w:lang w:val="tr-TR"/>
        </w:rPr>
        <w:t xml:space="preserve"> Şanlıurfa ziyaretinde Proje sözleşmesi taraflarca imzalanmış ve uygulama çalışmaları başlamıştır.</w:t>
      </w:r>
    </w:p>
    <w:p w14:paraId="3A8B6A2A" w14:textId="77777777" w:rsidR="005E3A6D" w:rsidRDefault="005E3A6D" w:rsidP="005E3A6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Cs w:val="24"/>
          <w:lang w:val="tr-TR"/>
        </w:rPr>
      </w:pPr>
    </w:p>
    <w:p w14:paraId="61819F7A" w14:textId="7BA66C08" w:rsidR="005E3A6D" w:rsidRPr="008E49F5" w:rsidRDefault="001B384E" w:rsidP="005E3A6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E49F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Bu proje ile;</w:t>
      </w:r>
    </w:p>
    <w:p w14:paraId="68D427B3" w14:textId="34726415" w:rsidR="005E3A6D" w:rsidRPr="008E49F5" w:rsidRDefault="005E3A6D" w:rsidP="005E3A6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 w:themeColor="text1"/>
          <w:szCs w:val="24"/>
        </w:rPr>
      </w:pPr>
      <w:r w:rsidRPr="008E49F5">
        <w:rPr>
          <w:color w:val="000000" w:themeColor="text1"/>
          <w:szCs w:val="24"/>
        </w:rPr>
        <w:t xml:space="preserve">Şanlıurfa OSB 2 </w:t>
      </w:r>
      <w:proofErr w:type="spellStart"/>
      <w:r w:rsidRPr="008E49F5">
        <w:rPr>
          <w:color w:val="000000" w:themeColor="text1"/>
          <w:szCs w:val="24"/>
        </w:rPr>
        <w:t>nci</w:t>
      </w:r>
      <w:proofErr w:type="spellEnd"/>
      <w:r w:rsidRPr="008E49F5">
        <w:rPr>
          <w:color w:val="000000" w:themeColor="text1"/>
          <w:szCs w:val="24"/>
        </w:rPr>
        <w:t xml:space="preserve"> Kısım Ada No: 190’da 5,6, 7 ve 8 </w:t>
      </w:r>
      <w:proofErr w:type="spellStart"/>
      <w:r w:rsidRPr="008E49F5">
        <w:rPr>
          <w:color w:val="000000" w:themeColor="text1"/>
          <w:szCs w:val="24"/>
        </w:rPr>
        <w:t>nolu</w:t>
      </w:r>
      <w:proofErr w:type="spellEnd"/>
      <w:r w:rsidRPr="008E49F5">
        <w:rPr>
          <w:color w:val="000000" w:themeColor="text1"/>
          <w:szCs w:val="24"/>
        </w:rPr>
        <w:t xml:space="preserve"> parsellerden ilk etapta toplam yüzölçümü yaklaşık 65 bin m</w:t>
      </w:r>
      <w:r w:rsidRPr="008E49F5">
        <w:rPr>
          <w:color w:val="000000" w:themeColor="text1"/>
          <w:szCs w:val="24"/>
          <w:vertAlign w:val="superscript"/>
        </w:rPr>
        <w:t>2</w:t>
      </w:r>
      <w:r w:rsidRPr="008E49F5">
        <w:rPr>
          <w:color w:val="000000" w:themeColor="text1"/>
          <w:szCs w:val="24"/>
        </w:rPr>
        <w:t xml:space="preserve"> olan 7 ve 8 </w:t>
      </w:r>
      <w:proofErr w:type="spellStart"/>
      <w:r w:rsidRPr="008E49F5">
        <w:rPr>
          <w:color w:val="000000" w:themeColor="text1"/>
          <w:szCs w:val="24"/>
        </w:rPr>
        <w:t>nolu</w:t>
      </w:r>
      <w:proofErr w:type="spellEnd"/>
      <w:r w:rsidRPr="008E49F5">
        <w:rPr>
          <w:color w:val="000000" w:themeColor="text1"/>
          <w:szCs w:val="24"/>
        </w:rPr>
        <w:t xml:space="preserve"> parsel üzerinde 46.040 m</w:t>
      </w:r>
      <w:r w:rsidRPr="008E49F5">
        <w:rPr>
          <w:color w:val="000000" w:themeColor="text1"/>
          <w:szCs w:val="24"/>
          <w:vertAlign w:val="superscript"/>
        </w:rPr>
        <w:t>2</w:t>
      </w:r>
      <w:r w:rsidRPr="008E49F5">
        <w:rPr>
          <w:color w:val="000000" w:themeColor="text1"/>
          <w:szCs w:val="24"/>
        </w:rPr>
        <w:t xml:space="preserve"> toplam kapalı alana sahip inşaat ve diğer gerekli üstyapı uygulamalarının yapılması; yapılacak projelendirme çalışması kapsamında sektörün talepleri doğrultusunda her biri </w:t>
      </w:r>
      <w:r w:rsidRPr="008E49F5">
        <w:rPr>
          <w:b/>
          <w:color w:val="000000" w:themeColor="text1"/>
          <w:szCs w:val="24"/>
        </w:rPr>
        <w:t>2.360 m</w:t>
      </w:r>
      <w:r w:rsidRPr="008E49F5">
        <w:rPr>
          <w:b/>
          <w:color w:val="000000" w:themeColor="text1"/>
          <w:szCs w:val="24"/>
          <w:vertAlign w:val="superscript"/>
        </w:rPr>
        <w:t>2</w:t>
      </w:r>
      <w:r w:rsidRPr="008E49F5">
        <w:rPr>
          <w:b/>
          <w:color w:val="000000" w:themeColor="text1"/>
          <w:szCs w:val="24"/>
        </w:rPr>
        <w:t xml:space="preserve"> taban alanlı </w:t>
      </w:r>
      <w:r w:rsidRPr="008E49F5">
        <w:rPr>
          <w:color w:val="000000" w:themeColor="text1"/>
          <w:szCs w:val="24"/>
        </w:rPr>
        <w:t>ve</w:t>
      </w:r>
      <w:r w:rsidRPr="008E49F5">
        <w:rPr>
          <w:b/>
          <w:color w:val="000000" w:themeColor="text1"/>
          <w:szCs w:val="24"/>
        </w:rPr>
        <w:t xml:space="preserve">  3.360 m</w:t>
      </w:r>
      <w:r w:rsidRPr="008E49F5">
        <w:rPr>
          <w:b/>
          <w:color w:val="000000" w:themeColor="text1"/>
          <w:szCs w:val="24"/>
          <w:vertAlign w:val="superscript"/>
        </w:rPr>
        <w:t>2</w:t>
      </w:r>
      <w:r w:rsidRPr="008E49F5">
        <w:rPr>
          <w:color w:val="000000" w:themeColor="text1"/>
          <w:szCs w:val="24"/>
        </w:rPr>
        <w:t xml:space="preserve"> toplam </w:t>
      </w:r>
      <w:r w:rsidRPr="008E49F5">
        <w:rPr>
          <w:b/>
          <w:color w:val="000000" w:themeColor="text1"/>
          <w:szCs w:val="24"/>
        </w:rPr>
        <w:t>kapalı alana</w:t>
      </w:r>
      <w:r w:rsidRPr="008E49F5">
        <w:rPr>
          <w:color w:val="000000" w:themeColor="text1"/>
          <w:szCs w:val="24"/>
        </w:rPr>
        <w:t xml:space="preserve"> sahip olacak şekilde </w:t>
      </w:r>
      <w:r w:rsidRPr="008E49F5">
        <w:rPr>
          <w:b/>
          <w:color w:val="000000" w:themeColor="text1"/>
          <w:szCs w:val="24"/>
        </w:rPr>
        <w:t>13 adet fabrika</w:t>
      </w:r>
      <w:r w:rsidRPr="008E49F5">
        <w:rPr>
          <w:color w:val="000000" w:themeColor="text1"/>
          <w:szCs w:val="24"/>
        </w:rPr>
        <w:t xml:space="preserve"> binası ve </w:t>
      </w:r>
      <w:r w:rsidRPr="000B4E10">
        <w:rPr>
          <w:b/>
          <w:color w:val="000000" w:themeColor="text1"/>
          <w:szCs w:val="24"/>
        </w:rPr>
        <w:t>tedarikçi firmalar</w:t>
      </w:r>
      <w:r w:rsidRPr="008E49F5">
        <w:rPr>
          <w:color w:val="000000" w:themeColor="text1"/>
          <w:szCs w:val="24"/>
        </w:rPr>
        <w:t xml:space="preserve"> için </w:t>
      </w:r>
      <w:r w:rsidRPr="008E49F5">
        <w:rPr>
          <w:b/>
          <w:color w:val="000000" w:themeColor="text1"/>
          <w:szCs w:val="24"/>
        </w:rPr>
        <w:t>337 m</w:t>
      </w:r>
      <w:r w:rsidRPr="008E49F5">
        <w:rPr>
          <w:b/>
          <w:color w:val="000000" w:themeColor="text1"/>
          <w:szCs w:val="24"/>
          <w:vertAlign w:val="superscript"/>
        </w:rPr>
        <w:t>2</w:t>
      </w:r>
      <w:r w:rsidRPr="008E49F5">
        <w:rPr>
          <w:b/>
          <w:color w:val="000000" w:themeColor="text1"/>
          <w:szCs w:val="24"/>
        </w:rPr>
        <w:t xml:space="preserve"> </w:t>
      </w:r>
      <w:proofErr w:type="spellStart"/>
      <w:r w:rsidRPr="008E49F5">
        <w:rPr>
          <w:color w:val="000000" w:themeColor="text1"/>
          <w:szCs w:val="24"/>
        </w:rPr>
        <w:t>lik</w:t>
      </w:r>
      <w:proofErr w:type="spellEnd"/>
      <w:r w:rsidRPr="008E49F5">
        <w:rPr>
          <w:color w:val="000000" w:themeColor="text1"/>
          <w:szCs w:val="24"/>
        </w:rPr>
        <w:t xml:space="preserve"> toplam </w:t>
      </w:r>
      <w:r w:rsidRPr="008E49F5">
        <w:rPr>
          <w:b/>
          <w:color w:val="000000" w:themeColor="text1"/>
          <w:szCs w:val="24"/>
        </w:rPr>
        <w:t>7 adet</w:t>
      </w:r>
      <w:r w:rsidRPr="008E49F5">
        <w:rPr>
          <w:color w:val="000000" w:themeColor="text1"/>
          <w:szCs w:val="24"/>
        </w:rPr>
        <w:t xml:space="preserve"> dükkan yapılması,</w:t>
      </w:r>
    </w:p>
    <w:p w14:paraId="2E03EEB9" w14:textId="77777777" w:rsidR="005E3A6D" w:rsidRPr="008E49F5" w:rsidRDefault="005E3A6D" w:rsidP="005E3A6D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color w:val="000000" w:themeColor="text1"/>
          <w:szCs w:val="24"/>
        </w:rPr>
      </w:pPr>
      <w:r w:rsidRPr="008E49F5">
        <w:rPr>
          <w:color w:val="000000" w:themeColor="text1"/>
          <w:szCs w:val="24"/>
        </w:rPr>
        <w:lastRenderedPageBreak/>
        <w:t>Şanlıurfa'da emek yoğun sektörlerin başında yer alan ayakkabı sektörünün hızlı bir şekilde gelişmesi ve istihdam fırsatlarından mümkün olan en büyük payı alabilmesi için uygun şartların oluşturulması,</w:t>
      </w:r>
    </w:p>
    <w:p w14:paraId="67E9E9E0" w14:textId="77777777" w:rsidR="005E3A6D" w:rsidRPr="008E49F5" w:rsidRDefault="005E3A6D" w:rsidP="005E3A6D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color w:val="000000" w:themeColor="text1"/>
          <w:szCs w:val="24"/>
        </w:rPr>
      </w:pPr>
      <w:r w:rsidRPr="008E49F5">
        <w:rPr>
          <w:color w:val="000000" w:themeColor="text1"/>
          <w:szCs w:val="24"/>
        </w:rPr>
        <w:t>Ayakkabı sektörünün kümelenme modeli ile geliştirilmesi,</w:t>
      </w:r>
    </w:p>
    <w:p w14:paraId="13BE18D5" w14:textId="77777777" w:rsidR="005E3A6D" w:rsidRPr="008E49F5" w:rsidRDefault="005E3A6D" w:rsidP="005E3A6D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color w:val="000000" w:themeColor="text1"/>
          <w:szCs w:val="24"/>
        </w:rPr>
      </w:pPr>
      <w:r w:rsidRPr="008E49F5">
        <w:rPr>
          <w:color w:val="000000" w:themeColor="text1"/>
          <w:szCs w:val="24"/>
        </w:rPr>
        <w:t>Birbirini tamamlayıcı ve birbirinin yan ürününü teşvik eden ayakkabı sektör temsilcilerinin bir arada ve bir program dahilinde üretim yapmalarıyla, üretimde verimliliğin ve kâr artışının sağlanması,</w:t>
      </w:r>
    </w:p>
    <w:p w14:paraId="42C4D252" w14:textId="560A97C0" w:rsidR="001B384E" w:rsidRPr="008E49F5" w:rsidRDefault="005E3A6D" w:rsidP="005E3A6D">
      <w:pPr>
        <w:pStyle w:val="ListeParagraf"/>
        <w:numPr>
          <w:ilvl w:val="0"/>
          <w:numId w:val="1"/>
        </w:numPr>
        <w:spacing w:before="120" w:after="120"/>
        <w:ind w:left="284" w:hanging="284"/>
        <w:jc w:val="both"/>
        <w:rPr>
          <w:color w:val="000000" w:themeColor="text1"/>
          <w:szCs w:val="24"/>
        </w:rPr>
      </w:pPr>
      <w:r w:rsidRPr="008E49F5">
        <w:rPr>
          <w:color w:val="000000" w:themeColor="text1"/>
          <w:szCs w:val="24"/>
        </w:rPr>
        <w:t xml:space="preserve">Sektör için sağlıklı, ucuz, güvenilir bir altyapı ve ortak sosyal tesisler </w:t>
      </w:r>
      <w:proofErr w:type="gramStart"/>
      <w:r w:rsidRPr="008E49F5">
        <w:rPr>
          <w:color w:val="000000" w:themeColor="text1"/>
          <w:szCs w:val="24"/>
        </w:rPr>
        <w:t>ile birlikte</w:t>
      </w:r>
      <w:proofErr w:type="gramEnd"/>
      <w:r w:rsidRPr="008E49F5">
        <w:rPr>
          <w:color w:val="000000" w:themeColor="text1"/>
          <w:szCs w:val="24"/>
        </w:rPr>
        <w:t xml:space="preserve"> yatırım ve üretim maliyetlerinin azaltılması amaçlanmıştır.</w:t>
      </w:r>
    </w:p>
    <w:p w14:paraId="13C56FCE" w14:textId="096106C2" w:rsidR="001B384E" w:rsidRPr="008E49F5" w:rsidRDefault="001B384E" w:rsidP="001B3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8E49F5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Projenin </w:t>
      </w:r>
      <w:proofErr w:type="spellStart"/>
      <w:proofErr w:type="gramStart"/>
      <w:r w:rsidRPr="008E49F5">
        <w:rPr>
          <w:rFonts w:ascii="Times New Roman" w:hAnsi="Times New Roman" w:cs="Times New Roman"/>
          <w:b/>
          <w:sz w:val="24"/>
          <w:szCs w:val="24"/>
          <w:lang w:val="tr-TR"/>
        </w:rPr>
        <w:t>Sahibi:</w:t>
      </w:r>
      <w:r w:rsidRPr="008E49F5">
        <w:rPr>
          <w:rFonts w:ascii="Times New Roman" w:hAnsi="Times New Roman" w:cs="Times New Roman"/>
          <w:color w:val="000000"/>
          <w:sz w:val="24"/>
          <w:szCs w:val="24"/>
          <w:lang w:val="tr-TR"/>
        </w:rPr>
        <w:t>Şanlıurfa</w:t>
      </w:r>
      <w:proofErr w:type="spellEnd"/>
      <w:proofErr w:type="gramEnd"/>
      <w:r w:rsidRPr="008E49F5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8E49F5">
        <w:rPr>
          <w:rFonts w:ascii="Times New Roman" w:hAnsi="Times New Roman" w:cs="Times New Roman"/>
          <w:color w:val="000000"/>
          <w:sz w:val="24"/>
          <w:szCs w:val="24"/>
          <w:lang w:val="tr-TR"/>
        </w:rPr>
        <w:t>ValiliğiYatırım</w:t>
      </w:r>
      <w:proofErr w:type="spellEnd"/>
      <w:r w:rsidRPr="008E49F5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İzleme ve Koordinasyon Başkanlığı</w:t>
      </w:r>
      <w:r w:rsidR="000F15D1" w:rsidRPr="008E49F5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(YİKOB)</w:t>
      </w:r>
    </w:p>
    <w:p w14:paraId="023B693B" w14:textId="0C1D3E4D" w:rsidR="00B941C1" w:rsidRPr="008E49F5" w:rsidRDefault="001B384E" w:rsidP="00B941C1">
      <w:pPr>
        <w:tabs>
          <w:tab w:val="center" w:pos="4536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tr-TR" w:eastAsia="tr-TR"/>
        </w:rPr>
      </w:pPr>
      <w:r w:rsidRPr="008E49F5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Proje ortakları: </w:t>
      </w:r>
      <w:r w:rsidRPr="008E49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r-TR" w:eastAsia="tr-TR"/>
        </w:rPr>
        <w:t>Türkiye Ayakkabı Sanayicileri Derneği</w:t>
      </w:r>
      <w:r w:rsidR="000A4E5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r-TR" w:eastAsia="tr-TR"/>
        </w:rPr>
        <w:t xml:space="preserve"> (TASD)</w:t>
      </w:r>
      <w:r w:rsidRPr="008E49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r-TR" w:eastAsia="tr-TR"/>
        </w:rPr>
        <w:t>, Şanlıurfa Organize Sanayi Bölge Müdürlüğü</w:t>
      </w:r>
    </w:p>
    <w:p w14:paraId="16C0A54F" w14:textId="77777777" w:rsidR="00B941C1" w:rsidRDefault="00B941C1" w:rsidP="00B94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63CC132" w14:textId="102F6235" w:rsidR="00B941C1" w:rsidRDefault="00B941C1" w:rsidP="000B4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kapsamda 2019 yılı </w:t>
      </w:r>
      <w:proofErr w:type="gramStart"/>
      <w:r w:rsidR="009B50F5">
        <w:rPr>
          <w:rFonts w:ascii="Times New Roman" w:hAnsi="Times New Roman" w:cs="Times New Roman"/>
          <w:sz w:val="24"/>
          <w:szCs w:val="24"/>
          <w:lang w:val="tr-TR"/>
        </w:rPr>
        <w:t>Ş</w:t>
      </w:r>
      <w:r>
        <w:rPr>
          <w:rFonts w:ascii="Times New Roman" w:hAnsi="Times New Roman" w:cs="Times New Roman"/>
          <w:sz w:val="24"/>
          <w:szCs w:val="24"/>
          <w:lang w:val="tr-TR"/>
        </w:rPr>
        <w:t>ubat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ayında 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 xml:space="preserve">yapımı tamamlanacak olan projede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her biri </w:t>
      </w:r>
      <w:r w:rsidRPr="005241DB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 w:rsidR="00104CE9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Pr="005241DB">
        <w:rPr>
          <w:rFonts w:ascii="Times New Roman" w:hAnsi="Times New Roman" w:cs="Times New Roman"/>
          <w:b/>
          <w:sz w:val="24"/>
          <w:szCs w:val="24"/>
          <w:lang w:val="tr-TR"/>
        </w:rPr>
        <w:t>360 m</w:t>
      </w:r>
      <w:r w:rsidRPr="005241DB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toplam kapalı alana sahip </w:t>
      </w:r>
      <w:r w:rsidRPr="000F15D1">
        <w:rPr>
          <w:rFonts w:ascii="Times New Roman" w:hAnsi="Times New Roman" w:cs="Times New Roman"/>
          <w:b/>
          <w:sz w:val="24"/>
          <w:szCs w:val="24"/>
          <w:lang w:val="tr-TR"/>
        </w:rPr>
        <w:t>13</w:t>
      </w:r>
      <w:r w:rsidR="000F15D1" w:rsidRPr="000F15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adet</w:t>
      </w:r>
      <w:r w:rsidRPr="000F15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Fabrika Binası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B4E10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400A59" w:rsidRPr="00400A59">
        <w:rPr>
          <w:rFonts w:ascii="Times New Roman" w:hAnsi="Times New Roman" w:cs="Times New Roman"/>
          <w:b/>
          <w:sz w:val="24"/>
          <w:szCs w:val="24"/>
          <w:lang w:val="tr-TR"/>
        </w:rPr>
        <w:t>Tedarikçi Firmalar</w:t>
      </w:r>
      <w:r w:rsidR="00400A59">
        <w:rPr>
          <w:rFonts w:ascii="Times New Roman" w:hAnsi="Times New Roman" w:cs="Times New Roman"/>
          <w:sz w:val="24"/>
          <w:szCs w:val="24"/>
          <w:lang w:val="tr-TR"/>
        </w:rPr>
        <w:t xml:space="preserve"> için </w:t>
      </w:r>
      <w:r w:rsidR="000B4E10" w:rsidRPr="000B4E10">
        <w:rPr>
          <w:rFonts w:ascii="Times New Roman" w:hAnsi="Times New Roman" w:cs="Times New Roman"/>
          <w:b/>
          <w:sz w:val="24"/>
          <w:szCs w:val="24"/>
          <w:lang w:val="tr-TR"/>
        </w:rPr>
        <w:t>7 Adet</w:t>
      </w:r>
      <w:r w:rsidR="00400A5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B4E10" w:rsidRPr="000B4E10">
        <w:rPr>
          <w:rFonts w:ascii="Times New Roman" w:hAnsi="Times New Roman" w:cs="Times New Roman"/>
          <w:b/>
          <w:sz w:val="24"/>
          <w:szCs w:val="24"/>
          <w:lang w:val="tr-TR"/>
        </w:rPr>
        <w:t>Dükkan</w:t>
      </w:r>
      <w:r w:rsidR="000B4E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F15D1">
        <w:rPr>
          <w:rFonts w:ascii="Times New Roman" w:hAnsi="Times New Roman" w:cs="Times New Roman"/>
          <w:sz w:val="24"/>
          <w:szCs w:val="24"/>
          <w:lang w:val="tr-TR"/>
        </w:rPr>
        <w:t xml:space="preserve">Şanlıurfa </w:t>
      </w:r>
      <w:r w:rsidR="005241DB">
        <w:rPr>
          <w:rFonts w:ascii="Times New Roman" w:hAnsi="Times New Roman" w:cs="Times New Roman"/>
          <w:sz w:val="24"/>
          <w:szCs w:val="24"/>
          <w:lang w:val="tr-TR"/>
        </w:rPr>
        <w:t xml:space="preserve">YİKOB tarafından rayiç kira Bedelin </w:t>
      </w:r>
      <w:r w:rsidR="005241DB" w:rsidRPr="00104CE9">
        <w:rPr>
          <w:rFonts w:ascii="Times New Roman" w:hAnsi="Times New Roman" w:cs="Times New Roman"/>
          <w:b/>
          <w:sz w:val="24"/>
          <w:szCs w:val="24"/>
          <w:lang w:val="tr-TR"/>
        </w:rPr>
        <w:t>% 10’u</w:t>
      </w:r>
      <w:r w:rsidR="005241DB">
        <w:rPr>
          <w:rFonts w:ascii="Times New Roman" w:hAnsi="Times New Roman" w:cs="Times New Roman"/>
          <w:sz w:val="24"/>
          <w:szCs w:val="24"/>
          <w:lang w:val="tr-TR"/>
        </w:rPr>
        <w:t xml:space="preserve"> fiyatı ile </w:t>
      </w:r>
      <w:r w:rsidR="005241DB" w:rsidRPr="00104CE9">
        <w:rPr>
          <w:rFonts w:ascii="Times New Roman" w:hAnsi="Times New Roman" w:cs="Times New Roman"/>
          <w:b/>
          <w:sz w:val="24"/>
          <w:szCs w:val="24"/>
          <w:lang w:val="tr-TR"/>
        </w:rPr>
        <w:t>hali hazırda Ayakkabı Sektöründe faaliyet</w:t>
      </w:r>
      <w:r w:rsidR="005241DB">
        <w:rPr>
          <w:rFonts w:ascii="Times New Roman" w:hAnsi="Times New Roman" w:cs="Times New Roman"/>
          <w:sz w:val="24"/>
          <w:szCs w:val="24"/>
          <w:lang w:val="tr-TR"/>
        </w:rPr>
        <w:t xml:space="preserve"> gösteren firmalara </w:t>
      </w:r>
      <w:r w:rsidR="009B50F5">
        <w:rPr>
          <w:rFonts w:ascii="Times New Roman" w:hAnsi="Times New Roman" w:cs="Times New Roman"/>
          <w:sz w:val="24"/>
          <w:szCs w:val="24"/>
          <w:lang w:val="tr-TR"/>
        </w:rPr>
        <w:t xml:space="preserve">uygun maliyetle </w:t>
      </w:r>
      <w:r w:rsidR="005241DB">
        <w:rPr>
          <w:rFonts w:ascii="Times New Roman" w:hAnsi="Times New Roman" w:cs="Times New Roman"/>
          <w:sz w:val="24"/>
          <w:szCs w:val="24"/>
          <w:lang w:val="tr-TR"/>
        </w:rPr>
        <w:t xml:space="preserve">kiralanacaktır. İstekli firmaların </w:t>
      </w:r>
      <w:r w:rsidR="00400A59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="005241DB" w:rsidRPr="008E49F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00A59">
        <w:rPr>
          <w:rFonts w:ascii="Times New Roman" w:hAnsi="Times New Roman" w:cs="Times New Roman"/>
          <w:b/>
          <w:sz w:val="24"/>
          <w:szCs w:val="24"/>
          <w:lang w:val="tr-TR"/>
        </w:rPr>
        <w:t>Şubat</w:t>
      </w:r>
      <w:r w:rsidR="005241DB" w:rsidRPr="008E49F5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="00400A59">
        <w:rPr>
          <w:rFonts w:ascii="Times New Roman" w:hAnsi="Times New Roman" w:cs="Times New Roman"/>
          <w:b/>
          <w:sz w:val="24"/>
          <w:szCs w:val="24"/>
          <w:lang w:val="tr-TR"/>
        </w:rPr>
        <w:t>8 Mart</w:t>
      </w:r>
      <w:r w:rsidR="005241DB" w:rsidRPr="008E49F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2019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 xml:space="preserve"> tarihleri arasında </w:t>
      </w:r>
      <w:r w:rsidR="00104CE9" w:rsidRPr="00104CE9">
        <w:rPr>
          <w:rFonts w:ascii="Times New Roman" w:hAnsi="Times New Roman" w:cs="Times New Roman"/>
          <w:b/>
          <w:sz w:val="24"/>
          <w:szCs w:val="24"/>
          <w:lang w:val="tr-TR"/>
        </w:rPr>
        <w:t>Başvuru Formu</w:t>
      </w:r>
      <w:r w:rsidR="000F15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>ve istenilen diğer belgeleri</w:t>
      </w:r>
      <w:r w:rsidR="00400A59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 xml:space="preserve"> Şanlıurfa </w:t>
      </w:r>
      <w:proofErr w:type="spellStart"/>
      <w:r w:rsidR="00104CE9">
        <w:rPr>
          <w:rFonts w:ascii="Times New Roman" w:hAnsi="Times New Roman" w:cs="Times New Roman"/>
          <w:sz w:val="24"/>
          <w:szCs w:val="24"/>
          <w:lang w:val="tr-TR"/>
        </w:rPr>
        <w:t>YİKOB</w:t>
      </w:r>
      <w:r w:rsidR="000F15D1">
        <w:rPr>
          <w:rFonts w:ascii="Times New Roman" w:hAnsi="Times New Roman" w:cs="Times New Roman"/>
          <w:sz w:val="24"/>
          <w:szCs w:val="24"/>
          <w:lang w:val="tr-TR"/>
        </w:rPr>
        <w:t>’a</w:t>
      </w:r>
      <w:proofErr w:type="spellEnd"/>
      <w:r w:rsidR="000F15D1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proofErr w:type="spellStart"/>
      <w:r w:rsidR="000F15D1">
        <w:rPr>
          <w:rFonts w:ascii="Times New Roman" w:hAnsi="Times New Roman" w:cs="Times New Roman"/>
          <w:sz w:val="24"/>
          <w:szCs w:val="24"/>
          <w:lang w:val="tr-TR"/>
        </w:rPr>
        <w:t>YİKOB’a</w:t>
      </w:r>
      <w:proofErr w:type="spellEnd"/>
      <w:r w:rsidR="000F15D1">
        <w:rPr>
          <w:rFonts w:ascii="Times New Roman" w:hAnsi="Times New Roman" w:cs="Times New Roman"/>
          <w:sz w:val="24"/>
          <w:szCs w:val="24"/>
          <w:lang w:val="tr-TR"/>
        </w:rPr>
        <w:t xml:space="preserve"> iletilmek üzere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 xml:space="preserve">, Karacadağ Kalkınma Ajansı Şanlıurfa Yatırım Destek Ofisi </w:t>
      </w:r>
      <w:r w:rsidR="009D16AF">
        <w:rPr>
          <w:rFonts w:ascii="Times New Roman" w:hAnsi="Times New Roman" w:cs="Times New Roman"/>
          <w:sz w:val="24"/>
          <w:szCs w:val="24"/>
          <w:lang w:val="tr-TR"/>
        </w:rPr>
        <w:t>ya</w:t>
      </w:r>
      <w:r w:rsidR="000A4E5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16AF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>Türkiye Ayakkabı Sanayicileri Derneği</w:t>
      </w:r>
      <w:r w:rsidR="009D16AF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0A4E55">
        <w:rPr>
          <w:rFonts w:ascii="Times New Roman" w:hAnsi="Times New Roman" w:cs="Times New Roman"/>
          <w:sz w:val="24"/>
          <w:szCs w:val="24"/>
          <w:lang w:val="tr-TR"/>
        </w:rPr>
        <w:t xml:space="preserve"> (TASD)</w:t>
      </w:r>
      <w:r w:rsidR="00104CE9">
        <w:rPr>
          <w:rFonts w:ascii="Times New Roman" w:hAnsi="Times New Roman" w:cs="Times New Roman"/>
          <w:sz w:val="24"/>
          <w:szCs w:val="24"/>
          <w:lang w:val="tr-TR"/>
        </w:rPr>
        <w:t xml:space="preserve"> elden teslim etmeleri gerekmektedir.  </w:t>
      </w:r>
      <w:r w:rsidR="005241D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F252477" w14:textId="0EF4CDCA" w:rsidR="001B177E" w:rsidRDefault="001B177E" w:rsidP="00104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8768B7" w14:textId="1285A29B" w:rsidR="001B177E" w:rsidRDefault="000B4E10" w:rsidP="00AA2E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Fabrika </w:t>
      </w:r>
      <w:r w:rsidR="001B177E">
        <w:rPr>
          <w:rFonts w:ascii="Times New Roman" w:hAnsi="Times New Roman" w:cs="Times New Roman"/>
          <w:b/>
          <w:sz w:val="24"/>
          <w:szCs w:val="24"/>
          <w:lang w:val="tr-TR"/>
        </w:rPr>
        <w:t>Başvuru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su</w:t>
      </w:r>
      <w:r w:rsidR="001B177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04C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Yapacak Firmalarda Aranan </w:t>
      </w:r>
      <w:r w:rsidR="001B177E">
        <w:rPr>
          <w:rFonts w:ascii="Times New Roman" w:hAnsi="Times New Roman" w:cs="Times New Roman"/>
          <w:b/>
          <w:sz w:val="24"/>
          <w:szCs w:val="24"/>
          <w:lang w:val="tr-TR"/>
        </w:rPr>
        <w:t>Koşullar</w:t>
      </w:r>
    </w:p>
    <w:p w14:paraId="10706928" w14:textId="437EE6BE" w:rsidR="00104CE9" w:rsidRDefault="00104CE9" w:rsidP="00AA2E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C18FEA" w14:textId="77777777" w:rsidR="000F15D1" w:rsidRDefault="00104CE9" w:rsidP="000F15D1">
      <w:pPr>
        <w:pStyle w:val="ListeParagraf"/>
        <w:numPr>
          <w:ilvl w:val="0"/>
          <w:numId w:val="5"/>
        </w:numPr>
        <w:jc w:val="both"/>
        <w:rPr>
          <w:szCs w:val="24"/>
        </w:rPr>
      </w:pPr>
      <w:r w:rsidRPr="000F15D1">
        <w:rPr>
          <w:szCs w:val="24"/>
        </w:rPr>
        <w:t>Ayakkabı Sektöründe en az 2 yıldır imalat yapıyor olmak</w:t>
      </w:r>
    </w:p>
    <w:p w14:paraId="0C600400" w14:textId="1F07A6FA" w:rsidR="000F15D1" w:rsidRDefault="000F15D1" w:rsidP="000F15D1">
      <w:pPr>
        <w:pStyle w:val="ListeParagraf"/>
        <w:numPr>
          <w:ilvl w:val="0"/>
          <w:numId w:val="5"/>
        </w:numPr>
        <w:jc w:val="both"/>
        <w:rPr>
          <w:szCs w:val="24"/>
        </w:rPr>
      </w:pPr>
      <w:r w:rsidRPr="000F15D1">
        <w:rPr>
          <w:szCs w:val="24"/>
        </w:rPr>
        <w:t>En az 500 Bin TL tutarında Sabit Yatırım Gerçekleştirecek olma</w:t>
      </w:r>
      <w:r>
        <w:rPr>
          <w:szCs w:val="24"/>
        </w:rPr>
        <w:t>k</w:t>
      </w:r>
    </w:p>
    <w:p w14:paraId="2C7C1E1F" w14:textId="1939F228" w:rsidR="009D16AF" w:rsidRDefault="000F15D1" w:rsidP="009D16AF">
      <w:pPr>
        <w:pStyle w:val="ListeParagraf"/>
        <w:numPr>
          <w:ilvl w:val="0"/>
          <w:numId w:val="5"/>
        </w:numPr>
        <w:jc w:val="both"/>
        <w:rPr>
          <w:szCs w:val="24"/>
        </w:rPr>
      </w:pPr>
      <w:r w:rsidRPr="000F15D1">
        <w:rPr>
          <w:szCs w:val="24"/>
        </w:rPr>
        <w:t>En az 50 kişilik istihdam</w:t>
      </w:r>
      <w:r>
        <w:rPr>
          <w:szCs w:val="24"/>
        </w:rPr>
        <w:t>ın</w:t>
      </w:r>
      <w:r w:rsidRPr="000F15D1">
        <w:rPr>
          <w:szCs w:val="24"/>
        </w:rPr>
        <w:t xml:space="preserve"> sağla</w:t>
      </w:r>
      <w:r>
        <w:rPr>
          <w:szCs w:val="24"/>
        </w:rPr>
        <w:t>nacağını taahhüt etmek</w:t>
      </w:r>
      <w:r w:rsidRPr="000F15D1">
        <w:rPr>
          <w:szCs w:val="24"/>
        </w:rPr>
        <w:t xml:space="preserve"> (yatırımın tamamlanmasın</w:t>
      </w:r>
      <w:r>
        <w:rPr>
          <w:szCs w:val="24"/>
        </w:rPr>
        <w:t>a müteakip 6 ay içerisinde bu istihdama ulaşmak-</w:t>
      </w:r>
      <w:r w:rsidR="009D16AF">
        <w:rPr>
          <w:szCs w:val="24"/>
        </w:rPr>
        <w:t xml:space="preserve">İşletme süresince </w:t>
      </w:r>
      <w:r w:rsidRPr="009D16AF">
        <w:rPr>
          <w:szCs w:val="24"/>
        </w:rPr>
        <w:t>6 Aylık SGK döküm</w:t>
      </w:r>
      <w:r w:rsidR="009B50F5">
        <w:rPr>
          <w:szCs w:val="24"/>
        </w:rPr>
        <w:t>leri</w:t>
      </w:r>
      <w:r w:rsidRPr="009D16AF">
        <w:rPr>
          <w:szCs w:val="24"/>
        </w:rPr>
        <w:t xml:space="preserve"> ile en az 50 kişilik istihdam şartının sağlandığını ispatlamak)</w:t>
      </w:r>
    </w:p>
    <w:p w14:paraId="5D4E60E4" w14:textId="77777777" w:rsidR="00C71E4F" w:rsidRDefault="00C71E4F" w:rsidP="00400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E74111" w14:textId="77283A38" w:rsidR="00400A59" w:rsidRDefault="00400A59" w:rsidP="00400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D16AF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Değerlendirmede Öncelik Kriterleri </w:t>
      </w:r>
    </w:p>
    <w:p w14:paraId="00B803EB" w14:textId="77777777" w:rsidR="00400A59" w:rsidRDefault="00400A59" w:rsidP="00400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7B0093" w14:textId="77777777" w:rsidR="00400A59" w:rsidRPr="008E49F5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b/>
          <w:szCs w:val="24"/>
        </w:rPr>
      </w:pPr>
      <w:r>
        <w:rPr>
          <w:szCs w:val="24"/>
        </w:rPr>
        <w:t>Projenin optimum üretim ölçeğini sağlaması</w:t>
      </w:r>
    </w:p>
    <w:p w14:paraId="3FD1D5B4" w14:textId="77777777" w:rsidR="00400A59" w:rsidRPr="008E49F5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 w:rsidRPr="008E49F5">
        <w:rPr>
          <w:szCs w:val="24"/>
        </w:rPr>
        <w:t>Yatırımcının yeterli mali güce sahip olması</w:t>
      </w:r>
    </w:p>
    <w:p w14:paraId="7000389C" w14:textId="77777777" w:rsidR="00400A59" w:rsidRPr="008E49F5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 w:rsidRPr="008E49F5">
        <w:rPr>
          <w:szCs w:val="24"/>
        </w:rPr>
        <w:t>Yüksek istihdam sağlaması</w:t>
      </w:r>
    </w:p>
    <w:p w14:paraId="5388B580" w14:textId="77777777" w:rsidR="00400A59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 w:rsidRPr="008E49F5">
        <w:rPr>
          <w:szCs w:val="24"/>
        </w:rPr>
        <w:t>İhracat potansiyelinin olması</w:t>
      </w:r>
    </w:p>
    <w:p w14:paraId="3EA7E104" w14:textId="77777777" w:rsidR="00400A59" w:rsidRPr="008E49F5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>
        <w:rPr>
          <w:szCs w:val="24"/>
        </w:rPr>
        <w:t>İthal İkame sağlayacak ürün üretilmesi</w:t>
      </w:r>
    </w:p>
    <w:p w14:paraId="49703769" w14:textId="77777777" w:rsidR="00400A59" w:rsidRPr="008E49F5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 w:rsidRPr="008E49F5">
        <w:rPr>
          <w:szCs w:val="24"/>
        </w:rPr>
        <w:t>Yerli Makine teçhizat veya yerli teknoloji kullanımı</w:t>
      </w:r>
    </w:p>
    <w:p w14:paraId="315181CA" w14:textId="5D6AD4FB" w:rsidR="00400A59" w:rsidRDefault="00400A59" w:rsidP="00400A59">
      <w:pPr>
        <w:pStyle w:val="ListeParagraf"/>
        <w:numPr>
          <w:ilvl w:val="0"/>
          <w:numId w:val="6"/>
        </w:numPr>
        <w:ind w:left="851"/>
        <w:jc w:val="both"/>
        <w:rPr>
          <w:szCs w:val="24"/>
        </w:rPr>
      </w:pPr>
      <w:r w:rsidRPr="008E49F5">
        <w:rPr>
          <w:szCs w:val="24"/>
        </w:rPr>
        <w:t>Yatırımcının Ayakkabı sektöründe tecrübe süresi ve kurumsal kapasite düzeyi</w:t>
      </w:r>
    </w:p>
    <w:p w14:paraId="66797866" w14:textId="77777777" w:rsidR="00400A59" w:rsidRPr="00400A59" w:rsidRDefault="00400A59" w:rsidP="00400A59">
      <w:pPr>
        <w:pStyle w:val="ListeParagraf"/>
        <w:ind w:left="851"/>
        <w:jc w:val="both"/>
        <w:rPr>
          <w:szCs w:val="24"/>
        </w:rPr>
      </w:pPr>
    </w:p>
    <w:p w14:paraId="621225FB" w14:textId="290E503D" w:rsidR="009D16AF" w:rsidRPr="00400A59" w:rsidRDefault="00400A59" w:rsidP="009D16A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00A59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Tedarikçiler için </w:t>
      </w:r>
      <w:r w:rsidR="00C71E4F" w:rsidRPr="00400A59">
        <w:rPr>
          <w:rFonts w:ascii="Times New Roman" w:hAnsi="Times New Roman" w:cs="Times New Roman"/>
          <w:b/>
          <w:sz w:val="24"/>
          <w:szCs w:val="24"/>
          <w:lang w:val="tr-TR"/>
        </w:rPr>
        <w:t>Dükkân</w:t>
      </w:r>
      <w:r w:rsidRPr="00400A5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Başvurusu Yapacak Firmalarda Aranan Koşullar</w:t>
      </w:r>
    </w:p>
    <w:p w14:paraId="4BFD7E90" w14:textId="0B0C6FC3" w:rsidR="000A4E55" w:rsidRDefault="00400A59" w:rsidP="00400A59">
      <w:pPr>
        <w:ind w:firstLine="567"/>
        <w:jc w:val="both"/>
        <w:rPr>
          <w:szCs w:val="24"/>
        </w:rPr>
      </w:pPr>
      <w:r w:rsidRPr="00400A59">
        <w:rPr>
          <w:b/>
          <w:szCs w:val="24"/>
        </w:rPr>
        <w:t>1-</w:t>
      </w:r>
      <w:r w:rsidRPr="00400A59">
        <w:rPr>
          <w:szCs w:val="24"/>
        </w:rPr>
        <w:t xml:space="preserve"> </w:t>
      </w:r>
      <w:r w:rsidRPr="00400A59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Ayakkabı Sektöründe en az </w:t>
      </w:r>
      <w:r w:rsidR="00C71E4F">
        <w:rPr>
          <w:rFonts w:ascii="Times New Roman" w:eastAsia="Calibri" w:hAnsi="Times New Roman" w:cs="Times New Roman"/>
          <w:sz w:val="24"/>
          <w:szCs w:val="24"/>
          <w:lang w:val="tr-TR" w:eastAsia="tr-TR"/>
        </w:rPr>
        <w:t>2</w:t>
      </w:r>
      <w:r w:rsidRPr="00400A59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 yıldır </w:t>
      </w:r>
      <w:r>
        <w:rPr>
          <w:rFonts w:ascii="Times New Roman" w:eastAsia="Calibri" w:hAnsi="Times New Roman" w:cs="Times New Roman"/>
          <w:sz w:val="24"/>
          <w:szCs w:val="24"/>
          <w:lang w:val="tr-TR" w:eastAsia="tr-TR"/>
        </w:rPr>
        <w:t>tedarikçi olarak faaliyet gösteriyor</w:t>
      </w:r>
      <w:r w:rsidRPr="00400A59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 olmak</w:t>
      </w:r>
    </w:p>
    <w:p w14:paraId="774845F5" w14:textId="7E570A48" w:rsidR="0054604D" w:rsidRPr="000E6B72" w:rsidRDefault="0054604D" w:rsidP="0054604D">
      <w:pPr>
        <w:jc w:val="both"/>
        <w:rPr>
          <w:b/>
          <w:szCs w:val="24"/>
          <w:lang w:val="tr-TR"/>
        </w:rPr>
      </w:pPr>
      <w:r w:rsidRPr="000E6B72">
        <w:rPr>
          <w:b/>
          <w:szCs w:val="24"/>
          <w:lang w:val="tr-TR"/>
        </w:rPr>
        <w:t xml:space="preserve">EK-1 </w:t>
      </w:r>
      <w:r w:rsidR="00400A59">
        <w:rPr>
          <w:b/>
          <w:szCs w:val="24"/>
          <w:lang w:val="tr-TR"/>
        </w:rPr>
        <w:t xml:space="preserve">Fabrika Binası Talebi </w:t>
      </w:r>
      <w:r w:rsidRPr="000E6B72">
        <w:rPr>
          <w:b/>
          <w:szCs w:val="24"/>
          <w:lang w:val="tr-TR"/>
        </w:rPr>
        <w:t>Başvuru Dilekçesi</w:t>
      </w:r>
    </w:p>
    <w:p w14:paraId="2479B064" w14:textId="0A30C032" w:rsidR="0054604D" w:rsidRDefault="0054604D" w:rsidP="0054604D">
      <w:pPr>
        <w:jc w:val="both"/>
        <w:rPr>
          <w:b/>
          <w:szCs w:val="24"/>
          <w:lang w:val="tr-TR"/>
        </w:rPr>
      </w:pPr>
      <w:r w:rsidRPr="000E6B72">
        <w:rPr>
          <w:b/>
          <w:szCs w:val="24"/>
          <w:lang w:val="tr-TR"/>
        </w:rPr>
        <w:t>E</w:t>
      </w:r>
      <w:r w:rsidR="00400A59">
        <w:rPr>
          <w:b/>
          <w:szCs w:val="24"/>
          <w:lang w:val="tr-TR"/>
        </w:rPr>
        <w:t>K</w:t>
      </w:r>
      <w:r w:rsidRPr="000E6B72">
        <w:rPr>
          <w:b/>
          <w:szCs w:val="24"/>
          <w:lang w:val="tr-TR"/>
        </w:rPr>
        <w:t xml:space="preserve">-2 </w:t>
      </w:r>
      <w:r w:rsidR="00400A59">
        <w:rPr>
          <w:b/>
          <w:szCs w:val="24"/>
          <w:lang w:val="tr-TR"/>
        </w:rPr>
        <w:t xml:space="preserve">Fabrika Binası Talebi </w:t>
      </w:r>
      <w:r w:rsidRPr="000E6B72">
        <w:rPr>
          <w:b/>
          <w:szCs w:val="24"/>
          <w:lang w:val="tr-TR"/>
        </w:rPr>
        <w:t>Başvuru Formu</w:t>
      </w:r>
    </w:p>
    <w:p w14:paraId="5E1BBB05" w14:textId="43614889" w:rsidR="00400A59" w:rsidRDefault="00400A59" w:rsidP="0054604D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EK-3 Tedarikçiler için </w:t>
      </w:r>
      <w:proofErr w:type="gramStart"/>
      <w:r w:rsidR="00C71E4F">
        <w:rPr>
          <w:b/>
          <w:szCs w:val="24"/>
          <w:lang w:val="tr-TR"/>
        </w:rPr>
        <w:t>Dükkan</w:t>
      </w:r>
      <w:proofErr w:type="gramEnd"/>
      <w:r>
        <w:rPr>
          <w:b/>
          <w:szCs w:val="24"/>
          <w:lang w:val="tr-TR"/>
        </w:rPr>
        <w:t xml:space="preserve"> Talebi Başvuru </w:t>
      </w:r>
      <w:r w:rsidR="00C71E4F">
        <w:rPr>
          <w:b/>
          <w:szCs w:val="24"/>
          <w:lang w:val="tr-TR"/>
        </w:rPr>
        <w:t>Dilekçesi</w:t>
      </w:r>
    </w:p>
    <w:p w14:paraId="43090C22" w14:textId="5D422B30" w:rsidR="00DE2D1E" w:rsidRPr="00C71E4F" w:rsidRDefault="00400A59" w:rsidP="00C71E4F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EK-4 Tedarikçiler için </w:t>
      </w:r>
      <w:r w:rsidR="00C71E4F">
        <w:rPr>
          <w:b/>
          <w:szCs w:val="24"/>
          <w:lang w:val="tr-TR"/>
        </w:rPr>
        <w:t>Dükka</w:t>
      </w:r>
      <w:bookmarkStart w:id="0" w:name="_GoBack"/>
      <w:bookmarkEnd w:id="0"/>
      <w:r w:rsidR="00C71E4F">
        <w:rPr>
          <w:b/>
          <w:szCs w:val="24"/>
          <w:lang w:val="tr-TR"/>
        </w:rPr>
        <w:t>n</w:t>
      </w:r>
      <w:r>
        <w:rPr>
          <w:b/>
          <w:szCs w:val="24"/>
          <w:lang w:val="tr-TR"/>
        </w:rPr>
        <w:t xml:space="preserve"> Talebi </w:t>
      </w:r>
      <w:r w:rsidR="00C71E4F">
        <w:rPr>
          <w:b/>
          <w:szCs w:val="24"/>
          <w:lang w:val="tr-TR"/>
        </w:rPr>
        <w:t>Başvuru Formu</w:t>
      </w:r>
    </w:p>
    <w:sectPr w:rsidR="00DE2D1E" w:rsidRPr="00C71E4F" w:rsidSect="00F4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3F1"/>
    <w:multiLevelType w:val="hybridMultilevel"/>
    <w:tmpl w:val="C5EED5A4"/>
    <w:lvl w:ilvl="0" w:tplc="857201D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B2D18"/>
    <w:multiLevelType w:val="hybridMultilevel"/>
    <w:tmpl w:val="6FF44A18"/>
    <w:lvl w:ilvl="0" w:tplc="96E6923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2F0922"/>
    <w:multiLevelType w:val="hybridMultilevel"/>
    <w:tmpl w:val="235E2E98"/>
    <w:lvl w:ilvl="0" w:tplc="D41E1D9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B91C15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5C0B06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A1AEBE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E60E26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6CB96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F1C568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9A488D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9F8FF6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CF64C3"/>
    <w:multiLevelType w:val="hybridMultilevel"/>
    <w:tmpl w:val="20781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0E3E"/>
    <w:multiLevelType w:val="hybridMultilevel"/>
    <w:tmpl w:val="1068AD90"/>
    <w:lvl w:ilvl="0" w:tplc="96E6923A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440836"/>
    <w:multiLevelType w:val="hybridMultilevel"/>
    <w:tmpl w:val="E8D868C8"/>
    <w:lvl w:ilvl="0" w:tplc="8D86DD7C">
      <w:start w:val="1"/>
      <w:numFmt w:val="bullet"/>
      <w:lvlText w:val=""/>
      <w:lvlJc w:val="left"/>
      <w:pPr>
        <w:ind w:left="12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3"/>
    <w:rsid w:val="00083E35"/>
    <w:rsid w:val="000A4E55"/>
    <w:rsid w:val="000B4E10"/>
    <w:rsid w:val="000B51DE"/>
    <w:rsid w:val="000E6B72"/>
    <w:rsid w:val="000F15D1"/>
    <w:rsid w:val="00104CE9"/>
    <w:rsid w:val="001063D7"/>
    <w:rsid w:val="001A3A64"/>
    <w:rsid w:val="001B177E"/>
    <w:rsid w:val="001B384E"/>
    <w:rsid w:val="001F7271"/>
    <w:rsid w:val="002E4894"/>
    <w:rsid w:val="003474CC"/>
    <w:rsid w:val="00400A59"/>
    <w:rsid w:val="00523987"/>
    <w:rsid w:val="005241DB"/>
    <w:rsid w:val="0054604D"/>
    <w:rsid w:val="005620EB"/>
    <w:rsid w:val="005E015A"/>
    <w:rsid w:val="005E3A6D"/>
    <w:rsid w:val="00847113"/>
    <w:rsid w:val="008E49F5"/>
    <w:rsid w:val="009B50F5"/>
    <w:rsid w:val="009D16AF"/>
    <w:rsid w:val="00A700C7"/>
    <w:rsid w:val="00AA2E45"/>
    <w:rsid w:val="00B941C1"/>
    <w:rsid w:val="00BE0E8B"/>
    <w:rsid w:val="00C71E4F"/>
    <w:rsid w:val="00DE2D1E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DED"/>
  <w15:chartTrackingRefBased/>
  <w15:docId w15:val="{0DEFDBD0-8455-4918-9049-AFEF3BC8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E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E898-9F59-4A7F-8BD9-9253033F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 COLAK</dc:creator>
  <cp:keywords/>
  <dc:description/>
  <cp:lastModifiedBy>Yunus  COLAK</cp:lastModifiedBy>
  <cp:revision>9</cp:revision>
  <dcterms:created xsi:type="dcterms:W3CDTF">2019-01-09T06:15:00Z</dcterms:created>
  <dcterms:modified xsi:type="dcterms:W3CDTF">2019-01-25T11:37:00Z</dcterms:modified>
</cp:coreProperties>
</file>